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进口产品采购专家论证意见</w:t>
      </w:r>
    </w:p>
    <w:p>
      <w:pPr>
        <w:autoSpaceDE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宿迁市第一人民医院监护仪拟采购进口产品，专家论证意见公示如下：</w:t>
      </w:r>
    </w:p>
    <w:p>
      <w:pPr>
        <w:autoSpaceDE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项目名称：宿迁市第一人民医院监护仪采购项目</w:t>
      </w:r>
    </w:p>
    <w:p>
      <w:pPr>
        <w:autoSpaceDE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项目预算：70万元</w:t>
      </w:r>
    </w:p>
    <w:p>
      <w:pPr>
        <w:autoSpaceDE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采购单位：宿迁市第一人民医院</w:t>
      </w:r>
    </w:p>
    <w:p>
      <w:pPr>
        <w:autoSpaceDE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专家论证意见：</w:t>
      </w:r>
    </w:p>
    <w:p>
      <w:pPr>
        <w:spacing w:line="360" w:lineRule="auto"/>
        <w:ind w:firstLine="612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监护仪是重症监护室必不可少的设备，人体的相关生理参数都要通过监护仪来体现。进口的监护仪监测有着参数全面而准确的特点，在临床重大手术和危重患者的抢救中发挥着重要作用。此监护仪除常规的生理参数外，还要求具备有创血压、呼吸力学、心输出量、脑电双频指数监测等。目前，国内大型三甲医院重症监护室使用的监护仪多为进口设备，进口设备具有抗干扰性强、数据准确、故障率低、科研依据性强等优点，建议购买进口设备。</w:t>
      </w:r>
    </w:p>
    <w:p>
      <w:pPr>
        <w:spacing w:line="360" w:lineRule="auto"/>
        <w:ind w:firstLine="612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专家：    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林爱华   南京鼓楼医院集团宿迁市人民医院  主任医师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许  可   南京鼓楼医院集团宿迁市人民医院  副主任医师   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韩炳智   宿迁市钟吾医院                  主任医师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韩  韬   宿迁市钟吾医院                  副主任医师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王  艳   江苏瀛玺律师事务所                 律师</w:t>
      </w:r>
    </w:p>
    <w:p>
      <w:pPr>
        <w:autoSpaceDE w:val="0"/>
        <w:spacing w:line="540" w:lineRule="exact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宿迁市第一人民医院（盖章）</w:t>
      </w:r>
    </w:p>
    <w:p>
      <w:pPr>
        <w:autoSpaceDE w:val="0"/>
        <w:spacing w:line="540" w:lineRule="exact"/>
        <w:ind w:right="640" w:firstLine="5280" w:firstLineChars="16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2021年3月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日 </w:t>
      </w:r>
    </w:p>
    <w:p>
      <w:pPr>
        <w:autoSpaceDE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现将相关情况公示7个工作日，有异议者请于2021年3月1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日前，携书面材料与宿迁市第一人民医院联系。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联系人：张建永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联系电话：0527-80528150  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财政监督电话：0527-84363063</w:t>
      </w:r>
    </w:p>
    <w:p>
      <w:pPr>
        <w:autoSpaceDE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utoSpaceDE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utoSpaceDE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utoSpaceDE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utoSpaceDE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utoSpaceDE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utoSpaceDE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utoSpaceDE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utoSpaceDE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utoSpaceDE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utoSpaceDE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utoSpaceDE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utoSpaceDE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utoSpaceDE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utoSpaceDE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utoSpaceDE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utoSpaceDE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utoSpaceDE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utoSpaceDE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utoSpaceDE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附件一</w:t>
      </w:r>
    </w:p>
    <w:p>
      <w:pPr>
        <w:widowControl/>
        <w:shd w:val="clear" w:color="auto" w:fill="FFFFFF"/>
        <w:spacing w:before="100" w:beforeAutospacing="1" w:after="100" w:afterAutospacing="1"/>
        <w:ind w:firstLine="2409" w:firstLineChars="75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政府采购进口产品申请表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tbl>
      <w:tblPr>
        <w:tblStyle w:val="5"/>
        <w:tblW w:w="8310" w:type="dxa"/>
        <w:tblInd w:w="10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57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52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申请单位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79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宿迁市第一人民医院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52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申请文件名称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79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52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申请文号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79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52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采购项目名称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79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监护仪7套</w:t>
            </w:r>
          </w:p>
          <w:p>
            <w:pPr>
              <w:widowControl/>
              <w:spacing w:before="100" w:beforeAutospacing="1" w:after="100" w:afterAutospacing="1"/>
              <w:ind w:left="2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52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采购项目金额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79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70万元</w:t>
            </w:r>
          </w:p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52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采购项目所属项目名称</w:t>
            </w:r>
          </w:p>
        </w:tc>
        <w:tc>
          <w:tcPr>
            <w:tcW w:w="579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52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采购项目所属项目金额</w:t>
            </w:r>
          </w:p>
        </w:tc>
        <w:tc>
          <w:tcPr>
            <w:tcW w:w="579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</w:tcPr>
          <w:p>
            <w:pPr>
              <w:widowControl/>
              <w:spacing w:before="100" w:beforeAutospacing="1" w:after="100" w:afterAutospacing="1"/>
              <w:ind w:firstLine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52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项目使用单位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79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宿迁市第一人民医院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52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项目组织单位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79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1" w:hRule="atLeast"/>
        </w:trPr>
        <w:tc>
          <w:tcPr>
            <w:tcW w:w="2520" w:type="dxa"/>
            <w:vMerge w:val="restart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申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请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理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由</w:t>
            </w:r>
          </w:p>
        </w:tc>
        <w:tc>
          <w:tcPr>
            <w:tcW w:w="579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监护仪是重症监护室必不可少的设备，人体的相关生理参数都要通过监护仪来体现。进口的监护仪监测有着参数全面而准确的特点，在临床重大手术和危重患者的抢救中发挥着重要作用。此监护仪除常规的生理参数外，还要求具备有创血压、呼吸力学、心输出量、脑电双频指数监测等。目前，国内大型三甲医院重症监护室使用的监护仪多为进口设备，进口设备具有抗干扰性强、数据准确、故障率低、科研依据性强等优点，申请购买进口设备。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</w:tcPr>
          <w:p>
            <w:pPr>
              <w:widowControl/>
              <w:spacing w:before="100" w:beforeAutospacing="1" w:after="100" w:afterAutospacing="1"/>
              <w:ind w:firstLine="273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273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273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3720" w:firstLineChars="155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盖章 </w:t>
            </w:r>
          </w:p>
          <w:p>
            <w:pPr>
              <w:widowControl/>
              <w:spacing w:before="100" w:beforeAutospacing="1" w:after="100" w:afterAutospacing="1"/>
              <w:ind w:firstLine="3120" w:firstLineChars="13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2021年3 月4 日 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附件二 </w:t>
      </w:r>
    </w:p>
    <w:p>
      <w:pPr>
        <w:widowControl/>
        <w:shd w:val="clear" w:color="auto" w:fill="FFFFFF"/>
        <w:spacing w:line="480" w:lineRule="exact"/>
        <w:ind w:firstLine="1767" w:firstLineChars="550"/>
        <w:jc w:val="left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政府采购进口产品专家论证意见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tbl>
      <w:tblPr>
        <w:tblStyle w:val="5"/>
        <w:tblW w:w="8322" w:type="dxa"/>
        <w:tblInd w:w="10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0"/>
        <w:gridCol w:w="57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22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一、基本情况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6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申请单位 </w:t>
            </w:r>
          </w:p>
        </w:tc>
        <w:tc>
          <w:tcPr>
            <w:tcW w:w="5722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宿迁市第一人民医院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6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拟采购产品名称 </w:t>
            </w:r>
          </w:p>
        </w:tc>
        <w:tc>
          <w:tcPr>
            <w:tcW w:w="5722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监护仪7套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6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拟采购产品金额 </w:t>
            </w:r>
          </w:p>
        </w:tc>
        <w:tc>
          <w:tcPr>
            <w:tcW w:w="5722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70万</w:t>
            </w:r>
          </w:p>
          <w:p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6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采购项目所属项目名称 </w:t>
            </w:r>
          </w:p>
        </w:tc>
        <w:tc>
          <w:tcPr>
            <w:tcW w:w="5722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6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采购项目所属项目金额 </w:t>
            </w:r>
          </w:p>
        </w:tc>
        <w:tc>
          <w:tcPr>
            <w:tcW w:w="5722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7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22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二、申请理由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22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□1.中国境内无法获取：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22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□2.无法以合理的商业条件获取：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22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□3.其他。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7" w:hRule="atLeast"/>
        </w:trPr>
        <w:tc>
          <w:tcPr>
            <w:tcW w:w="8322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原因阐述：</w:t>
            </w:r>
          </w:p>
          <w:p>
            <w:pPr>
              <w:autoSpaceDE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监护仪是重症监护室必不可少的设备，人体的相关生理参数都要通过监护仪来体现。进口的监护仪监测有着参数全面而准确的特点，在临床重大手术和危重患者的抢救中发挥着重要作用。此监护仪除常规的生理参数外，还要求具备有创血压、呼吸力学、心输出量、脑电双频指数监测等。目前，国内大型三甲医院重症监护室使用的监护仪多为进口设备，进口设备具有抗干扰性强、数据准确、故障率低、科研依据性强等优点，申请购买进口设备。</w:t>
            </w:r>
          </w:p>
          <w:p>
            <w:pPr>
              <w:autoSpaceDE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322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三、专家论证意见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8322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</w:tcPr>
          <w:p>
            <w:pPr>
              <w:autoSpaceDE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监护仪是重症监护室必不可少的设备，人体的相关生理参数都要通过监护仪来体现。进口的监护仪监测有着参数全面而准确的特点，在临床重大手术和危重患者的抢救中发挥着重要作用。此监护仪除常规的生理参数外，还要求具备有创血压、呼吸力学、心输出量、脑电双频指数监测等。目前，国内大型三甲医院重症监护室使用的监护仪多为进口设备，进口设备具有抗干扰性强、数据准确、故障率低、科研依据性强等优点，建议购买进口设备。</w:t>
            </w:r>
          </w:p>
          <w:p>
            <w:pPr>
              <w:widowControl/>
              <w:spacing w:before="100" w:beforeAutospacing="1" w:after="100" w:afterAutospacing="1"/>
              <w:ind w:firstLine="240" w:firstLineChars="1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 家 签 字：</w:t>
            </w:r>
          </w:p>
          <w:p>
            <w:pPr>
              <w:spacing w:line="560" w:lineRule="exact"/>
              <w:ind w:firstLine="480" w:firstLineChars="200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林爱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华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许可  韩炳智  韩韬   王艳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（律师）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              2021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月3日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543C"/>
    <w:rsid w:val="000A5B85"/>
    <w:rsid w:val="00100988"/>
    <w:rsid w:val="00144675"/>
    <w:rsid w:val="00182AAB"/>
    <w:rsid w:val="001D543C"/>
    <w:rsid w:val="002E7A04"/>
    <w:rsid w:val="005910FB"/>
    <w:rsid w:val="005A6101"/>
    <w:rsid w:val="006059FD"/>
    <w:rsid w:val="006C77CE"/>
    <w:rsid w:val="0075293D"/>
    <w:rsid w:val="0076685A"/>
    <w:rsid w:val="007A1CD5"/>
    <w:rsid w:val="00987FF9"/>
    <w:rsid w:val="00A120EC"/>
    <w:rsid w:val="00A751C9"/>
    <w:rsid w:val="00B271B1"/>
    <w:rsid w:val="00B86A52"/>
    <w:rsid w:val="00CA2035"/>
    <w:rsid w:val="00CC3577"/>
    <w:rsid w:val="00CE26F1"/>
    <w:rsid w:val="00D22628"/>
    <w:rsid w:val="00D273C0"/>
    <w:rsid w:val="00D8689A"/>
    <w:rsid w:val="00E02435"/>
    <w:rsid w:val="00F164EC"/>
    <w:rsid w:val="00F61CF6"/>
    <w:rsid w:val="039F4D7C"/>
    <w:rsid w:val="1963582A"/>
    <w:rsid w:val="21EA7F07"/>
    <w:rsid w:val="229513B3"/>
    <w:rsid w:val="3604010C"/>
    <w:rsid w:val="367A253B"/>
    <w:rsid w:val="3EFB4447"/>
    <w:rsid w:val="3F7B24EF"/>
    <w:rsid w:val="48BB2AB0"/>
    <w:rsid w:val="7AC2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rFonts w:cs="Times New Roman"/>
      <w:color w:val="0268CD"/>
      <w:u w:val="none"/>
    </w:rPr>
  </w:style>
  <w:style w:type="character" w:customStyle="1" w:styleId="8">
    <w:name w:val="批注框文本 字符"/>
    <w:basedOn w:val="6"/>
    <w:link w:val="2"/>
    <w:semiHidden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眉 字符"/>
    <w:basedOn w:val="6"/>
    <w:link w:val="4"/>
    <w:semiHidden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248</Words>
  <Characters>1419</Characters>
  <Lines>11</Lines>
  <Paragraphs>3</Paragraphs>
  <TotalTime>16</TotalTime>
  <ScaleCrop>false</ScaleCrop>
  <LinksUpToDate>false</LinksUpToDate>
  <CharactersWithSpaces>1664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2019-01-03T02:36:00Z</dcterms:created>
  <dc:creator>t</dc:creator>
  <cp:lastModifiedBy>sq</cp:lastModifiedBy>
  <cp:lastPrinted>2019-07-11T01:24:00Z</cp:lastPrinted>
  <dcterms:modified xsi:type="dcterms:W3CDTF">2021-03-09T02:10:43Z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